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4E" w:rsidRPr="000C1B4E" w:rsidRDefault="000C1B4E" w:rsidP="000C1B4E">
      <w:pPr>
        <w:pStyle w:val="ConsPlusNormal"/>
        <w:jc w:val="both"/>
        <w:outlineLvl w:val="0"/>
      </w:pPr>
    </w:p>
    <w:p w:rsidR="000C1B4E" w:rsidRPr="000C1B4E" w:rsidRDefault="000C1B4E" w:rsidP="000C1B4E">
      <w:pPr>
        <w:pStyle w:val="ConsPlusNormal"/>
        <w:jc w:val="right"/>
        <w:outlineLvl w:val="0"/>
      </w:pPr>
      <w:r w:rsidRPr="000C1B4E">
        <w:t>Приложение N 24</w:t>
      </w:r>
    </w:p>
    <w:p w:rsidR="000C1B4E" w:rsidRPr="000C1B4E" w:rsidRDefault="000C1B4E" w:rsidP="000C1B4E">
      <w:pPr>
        <w:pStyle w:val="ConsPlusNormal"/>
        <w:jc w:val="right"/>
      </w:pPr>
      <w:r w:rsidRPr="000C1B4E">
        <w:t>к приказу ФНС России</w:t>
      </w:r>
    </w:p>
    <w:p w:rsidR="000C1B4E" w:rsidRPr="000C1B4E" w:rsidRDefault="000C1B4E" w:rsidP="000C1B4E">
      <w:pPr>
        <w:pStyle w:val="ConsPlusNormal"/>
        <w:jc w:val="right"/>
      </w:pPr>
      <w:r w:rsidRPr="000C1B4E">
        <w:t>от 08.05.2015 N ММВ-7-2/189@</w:t>
      </w:r>
    </w:p>
    <w:p w:rsidR="000C1B4E" w:rsidRPr="000C1B4E" w:rsidRDefault="000C1B4E" w:rsidP="000C1B4E">
      <w:pPr>
        <w:pStyle w:val="ConsPlusNormal"/>
        <w:jc w:val="both"/>
      </w:pPr>
    </w:p>
    <w:p w:rsidR="000C1B4E" w:rsidRPr="000C1B4E" w:rsidRDefault="000C1B4E" w:rsidP="000C1B4E">
      <w:pPr>
        <w:pStyle w:val="ConsPlusNormal"/>
        <w:jc w:val="center"/>
        <w:rPr>
          <w:b/>
          <w:bCs/>
        </w:rPr>
      </w:pPr>
      <w:r w:rsidRPr="000C1B4E">
        <w:rPr>
          <w:b/>
          <w:bCs/>
        </w:rPr>
        <w:t>ТРЕБОВАНИЯ К СОСТАВЛЕНИЮ АКТА НАЛОГОВОЙ ПРОВЕРКИ</w:t>
      </w:r>
    </w:p>
    <w:p w:rsidR="000C1B4E" w:rsidRPr="000C1B4E" w:rsidRDefault="000C1B4E" w:rsidP="000C1B4E">
      <w:pPr>
        <w:pStyle w:val="ConsPlusNormal"/>
        <w:jc w:val="both"/>
      </w:pP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1. </w:t>
      </w:r>
      <w:hyperlink r:id="rId4" w:history="1">
        <w:r w:rsidRPr="000C1B4E">
          <w:t>Акт</w:t>
        </w:r>
      </w:hyperlink>
      <w:r w:rsidRPr="000C1B4E">
        <w:t xml:space="preserve"> налоговой проверки (далее - Акт) составляется на бумажном носителе или в электронной форме.</w:t>
      </w:r>
    </w:p>
    <w:p w:rsidR="000C1B4E" w:rsidRPr="000C1B4E" w:rsidRDefault="000C1B4E" w:rsidP="000C1B4E">
      <w:pPr>
        <w:pStyle w:val="ConsPlusNormal"/>
        <w:ind w:firstLine="540"/>
        <w:jc w:val="both"/>
      </w:pPr>
      <w:hyperlink r:id="rId5" w:history="1">
        <w:r w:rsidRPr="000C1B4E">
          <w:t>Акт</w:t>
        </w:r>
      </w:hyperlink>
      <w:r w:rsidRPr="000C1B4E">
        <w:t xml:space="preserve"> составляется на русском языке.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 Все стоимостные показатели, выраженные в иностранной валюте, подлежат отражению в </w:t>
      </w:r>
      <w:hyperlink r:id="rId6" w:history="1">
        <w:r w:rsidRPr="000C1B4E">
          <w:t>Акте</w:t>
        </w:r>
      </w:hyperlink>
      <w:r w:rsidRPr="000C1B4E">
        <w:t xml:space="preserve"> с одновременным указанием в соответствии с действующим порядком их рублевого эквивалента по курсу, котируемому Банком России для соответствующей иностранной валюты по отношению к рублю на дату, предусмотренную главами </w:t>
      </w:r>
      <w:hyperlink r:id="rId7" w:history="1">
        <w:r w:rsidRPr="000C1B4E">
          <w:t>части второй</w:t>
        </w:r>
      </w:hyperlink>
      <w:r w:rsidRPr="000C1B4E">
        <w:t xml:space="preserve"> Кодекса, регулирующими вопросы исчисления и уплаты отдельных налогов (сборов). Даты указываются в формате "</w:t>
      </w:r>
      <w:proofErr w:type="spellStart"/>
      <w:r w:rsidRPr="000C1B4E">
        <w:t>дд.мм.гггг</w:t>
      </w:r>
      <w:proofErr w:type="spellEnd"/>
      <w:r w:rsidRPr="000C1B4E">
        <w:t>".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2. </w:t>
      </w:r>
      <w:hyperlink r:id="rId8" w:history="1">
        <w:r w:rsidRPr="000C1B4E">
          <w:t>Акт</w:t>
        </w:r>
      </w:hyperlink>
      <w:r w:rsidRPr="000C1B4E">
        <w:t xml:space="preserve"> на бумажном носителе составляется только в виде утвержденной формы, заполненной от руки либо с использованием программного обеспечения и распечатанной на принтере.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Листы </w:t>
      </w:r>
      <w:hyperlink r:id="rId9" w:history="1">
        <w:r w:rsidRPr="000C1B4E">
          <w:t>Акта</w:t>
        </w:r>
      </w:hyperlink>
      <w:r w:rsidRPr="000C1B4E">
        <w:t xml:space="preserve">, в случае составления на бумажном носителе, и приложений к нему должны быть пронумерованы, документ с приложениями прошнурован и заверен подписью руководителя (заместителя руководителя) налогового органа. Допускается формирование приложений к </w:t>
      </w:r>
      <w:hyperlink r:id="rId10" w:history="1">
        <w:r w:rsidRPr="000C1B4E">
          <w:t>Акту</w:t>
        </w:r>
      </w:hyperlink>
      <w:r w:rsidRPr="000C1B4E">
        <w:t xml:space="preserve"> в виде отдельных сшитых листов. Не допускается скрепление листов </w:t>
      </w:r>
      <w:hyperlink r:id="rId11" w:history="1">
        <w:r w:rsidRPr="000C1B4E">
          <w:t>Акта</w:t>
        </w:r>
      </w:hyperlink>
      <w:r w:rsidRPr="000C1B4E">
        <w:t xml:space="preserve"> и приложений, приводящее к порче бумажного носителя.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 </w:t>
      </w:r>
      <w:hyperlink r:id="rId12" w:history="1">
        <w:r w:rsidRPr="000C1B4E">
          <w:t>Акте</w:t>
        </w:r>
      </w:hyperlink>
      <w:r w:rsidRPr="000C1B4E">
        <w:t xml:space="preserve"> не допускаются помарки, подчистки и иные исправления, за исключением исправлений, оговоренных и заверенных подписями проверяющего (руководителя проверяющей группы (бригады) и проверяемого лица (его представителя). Не допускается исправление ошибок с помощью корректирующего или иного аналогичного средства.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Форма Акта налоговой проверки установлена </w:t>
      </w:r>
      <w:hyperlink r:id="rId13" w:history="1">
        <w:r w:rsidRPr="000C1B4E">
          <w:t>приложением N 23</w:t>
        </w:r>
      </w:hyperlink>
      <w:r w:rsidRPr="000C1B4E">
        <w:t xml:space="preserve"> к настоящему приказу.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3. Акт должен состоять из трех частей: </w:t>
      </w:r>
      <w:hyperlink r:id="rId14" w:history="1">
        <w:r w:rsidRPr="000C1B4E">
          <w:t>вводной</w:t>
        </w:r>
      </w:hyperlink>
      <w:r w:rsidRPr="000C1B4E">
        <w:t xml:space="preserve">, </w:t>
      </w:r>
      <w:hyperlink r:id="rId15" w:history="1">
        <w:r w:rsidRPr="000C1B4E">
          <w:t>описательной</w:t>
        </w:r>
      </w:hyperlink>
      <w:r w:rsidRPr="000C1B4E">
        <w:t xml:space="preserve"> и </w:t>
      </w:r>
      <w:hyperlink r:id="rId16" w:history="1">
        <w:r w:rsidRPr="000C1B4E">
          <w:t>итоговой</w:t>
        </w:r>
      </w:hyperlink>
      <w:r w:rsidRPr="000C1B4E">
        <w:t>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3.1. В </w:t>
      </w:r>
      <w:hyperlink r:id="rId17" w:history="1">
        <w:r w:rsidRPr="000C1B4E">
          <w:t>вводной</w:t>
        </w:r>
      </w:hyperlink>
      <w:r w:rsidRPr="000C1B4E">
        <w:t xml:space="preserve"> части Акта указываются: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1) </w:t>
      </w:r>
      <w:hyperlink r:id="rId18" w:history="1">
        <w:r w:rsidRPr="000C1B4E">
          <w:t>дата</w:t>
        </w:r>
      </w:hyperlink>
      <w:r w:rsidRPr="000C1B4E">
        <w:t xml:space="preserve"> акта налоговой проверки. Под указанной датой понимается дата подписания акта лицами, проводившими эту проверку;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2) полное и сокращенное </w:t>
      </w:r>
      <w:hyperlink r:id="rId19" w:history="1">
        <w:r w:rsidRPr="000C1B4E">
          <w:t>наименования</w:t>
        </w:r>
      </w:hyperlink>
      <w:r w:rsidRPr="000C1B4E">
        <w:t xml:space="preserve"> организации либо фамилия, имя, отчество (при наличии) проверяемого лица (участников консолидированной группы налогоплательщиков).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нахождения, адрес места нахождения организации (участников консолидированной группы налогоплательщиков) или места жительства физического лица;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3) дата и номер </w:t>
      </w:r>
      <w:hyperlink r:id="rId20" w:history="1">
        <w:r w:rsidRPr="000C1B4E">
          <w:t>решения</w:t>
        </w:r>
      </w:hyperlink>
      <w:r w:rsidRPr="000C1B4E">
        <w:t xml:space="preserve"> руководителя (заместителя руководителя) налогового органа о проведении выездной (повторной выездной) налоговой проверки (для выездной налоговой проверки);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4) дата представления в налоговый орган налоговой декларации и иных документов (для камеральной налоговой проверки). При проведении в соответствии с </w:t>
      </w:r>
      <w:hyperlink r:id="rId21" w:history="1">
        <w:r w:rsidRPr="000C1B4E">
          <w:t>пунктом 2 статьи 88</w:t>
        </w:r>
      </w:hyperlink>
      <w:r w:rsidRPr="000C1B4E">
        <w:t xml:space="preserve"> Кодекса камеральной налоговой проверки налогоплательщика - контролирующего лица организации, признаваемым таковым в соответствии с </w:t>
      </w:r>
      <w:hyperlink r:id="rId22" w:history="1">
        <w:r w:rsidRPr="000C1B4E">
          <w:t>главой 3.4</w:t>
        </w:r>
      </w:hyperlink>
      <w:r w:rsidRPr="000C1B4E">
        <w:t xml:space="preserve"> Кодекса, указывается срок представления налоговой декларации (расчета), установленный законодательством о налогах и сборах, которая указанным лицом не представлена;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5) </w:t>
      </w:r>
      <w:hyperlink r:id="rId23" w:history="1">
        <w:r w:rsidRPr="000C1B4E">
          <w:t>перечень</w:t>
        </w:r>
      </w:hyperlink>
      <w:r w:rsidRPr="000C1B4E">
        <w:t xml:space="preserve"> документов, представленных проверяемым лицом в ходе налоговой проверки;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6) </w:t>
      </w:r>
      <w:hyperlink r:id="rId24" w:history="1">
        <w:r w:rsidRPr="000C1B4E">
          <w:t>период</w:t>
        </w:r>
      </w:hyperlink>
      <w:r w:rsidRPr="000C1B4E">
        <w:t>, за который проведена проверка;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7) </w:t>
      </w:r>
      <w:hyperlink r:id="rId25" w:history="1">
        <w:r w:rsidRPr="000C1B4E">
          <w:t>наименования</w:t>
        </w:r>
      </w:hyperlink>
      <w:r w:rsidRPr="000C1B4E">
        <w:t xml:space="preserve"> налогов, сборов, по которым проводилась налоговая проверка;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8) </w:t>
      </w:r>
      <w:hyperlink r:id="rId26" w:history="1">
        <w:r w:rsidRPr="000C1B4E">
          <w:t>даты</w:t>
        </w:r>
      </w:hyperlink>
      <w:r w:rsidRPr="000C1B4E">
        <w:t xml:space="preserve"> начала и окончания налоговой проверки;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9) </w:t>
      </w:r>
      <w:hyperlink r:id="rId27" w:history="1">
        <w:r w:rsidRPr="000C1B4E">
          <w:t>сведения</w:t>
        </w:r>
      </w:hyperlink>
      <w:r w:rsidRPr="000C1B4E">
        <w:t xml:space="preserve"> о мероприятиях налогового контроля, проведенных при осуществлении налоговой проверки;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10) иные необходимые реквизиты.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3.2. В </w:t>
      </w:r>
      <w:hyperlink r:id="rId28" w:history="1">
        <w:r w:rsidRPr="000C1B4E">
          <w:t>описательной</w:t>
        </w:r>
      </w:hyperlink>
      <w:r w:rsidRPr="000C1B4E">
        <w:t xml:space="preserve"> части Акта указываются документально подтвержденные факты нарушений законодательства о налогах и сборах, выявленные в ходе проверки, или запись об отсутствии таковых, а также обстоятельства, смягчающие или отягчающие ответственность за совершение налогового правонарушения.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Содержание </w:t>
      </w:r>
      <w:hyperlink r:id="rId29" w:history="1">
        <w:r w:rsidRPr="000C1B4E">
          <w:t>описательной</w:t>
        </w:r>
      </w:hyperlink>
      <w:r w:rsidRPr="000C1B4E">
        <w:t xml:space="preserve"> части Акта должно соответствовать следующим требованиям: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lastRenderedPageBreak/>
        <w:t xml:space="preserve">а) объективность и обоснованность. Отражаемые в </w:t>
      </w:r>
      <w:hyperlink r:id="rId30" w:history="1">
        <w:r w:rsidRPr="000C1B4E">
          <w:t>Акте</w:t>
        </w:r>
      </w:hyperlink>
      <w:r w:rsidRPr="000C1B4E">
        <w:t xml:space="preserve"> факты должны являться результатом тщательно проведенной налоговой проверки, исключать фактические неточности, обеспечивать полноту вывода о несоответствии законодательству о налогах и </w:t>
      </w:r>
      <w:proofErr w:type="gramStart"/>
      <w:r w:rsidRPr="000C1B4E">
        <w:t>сборах</w:t>
      </w:r>
      <w:proofErr w:type="gramEnd"/>
      <w:r w:rsidRPr="000C1B4E">
        <w:t xml:space="preserve"> совершенных проверяемым лицом деяний (действий или бездействия).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По каждому отраженному в </w:t>
      </w:r>
      <w:hyperlink r:id="rId31" w:history="1">
        <w:r w:rsidRPr="000C1B4E">
          <w:t>Акте</w:t>
        </w:r>
      </w:hyperlink>
      <w:r w:rsidRPr="000C1B4E">
        <w:t xml:space="preserve"> факту нарушения законодательства о налогах и сборах должны быть четко изложены: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вид нарушения законодательства о налогах и сборах, способ и иные обстоятельства его совершения, налоговый период, к которому нарушение законодательства о налогах и сборах относится;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ссылки на первичные бухгалтерские документы (с указанием в случае необходимости бухгалтерских проводок по счетам и порядка отражения соответствующих операций в регистрах бухгалтерского, налогового учета) и иные доказательства, подтверждающие наличие факта нарушения;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ссылки на заключения экспертов (в случае проведения экспертизы), протоколы допроса свидетелей, а также иные протоколы, составленные при производстве необходимых действий по осуществлению налогового контроля (в случае производства соответствующих действий);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оценка количественного и суммового расхождения между заявленными в налоговых декларациях (расчетах) данными и (или) данными в иных документах, связанными с исчислением и уплатой (удержанием, перечислением) налогов (сборов), и фактическими данными, установленными в ходе проверки (при выявлении непредставления в налоговый орган указанных документов указываются фактические данные, установленные в ходе проверки). Соответствующие расчеты должны быть включены в Акт или приведены в составе приложений к нему;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квалификация совершенного нарушения законодательства о налогах и сборах со ссылками на соответствующие нормы </w:t>
      </w:r>
      <w:hyperlink r:id="rId32" w:history="1">
        <w:r w:rsidRPr="000C1B4E">
          <w:t>Кодекса</w:t>
        </w:r>
      </w:hyperlink>
      <w:r w:rsidRPr="000C1B4E">
        <w:t>, законодательных и иных нормативных правовых актов о налогах и сборах, которые нарушены проверяемым лицом.</w:t>
      </w:r>
    </w:p>
    <w:p w:rsidR="000C1B4E" w:rsidRPr="000C1B4E" w:rsidRDefault="000C1B4E" w:rsidP="000C1B4E">
      <w:pPr>
        <w:pStyle w:val="ConsPlusNormal"/>
        <w:ind w:firstLine="540"/>
        <w:jc w:val="both"/>
      </w:pPr>
      <w:hyperlink r:id="rId33" w:history="1">
        <w:r w:rsidRPr="000C1B4E">
          <w:t>Акт</w:t>
        </w:r>
      </w:hyperlink>
      <w:r w:rsidRPr="000C1B4E">
        <w:t xml:space="preserve"> не должен содержать субъективных предположений проверяющих, не основанных на достаточных доказательствах;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б) полнота и комплексность отражения в </w:t>
      </w:r>
      <w:hyperlink r:id="rId34" w:history="1">
        <w:r w:rsidRPr="000C1B4E">
          <w:t>Акте</w:t>
        </w:r>
      </w:hyperlink>
      <w:r w:rsidRPr="000C1B4E">
        <w:t xml:space="preserve"> всех существенных обстоятельств, имеющих отношение к фактам нарушений законодательства о налогах и сборах.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Каждый установленный в ходе налоговой проверки факт нарушения законодательства о налогах и сборах должен быть проверен полно и всесторонне. Изложение в </w:t>
      </w:r>
      <w:hyperlink r:id="rId35" w:history="1">
        <w:r w:rsidRPr="000C1B4E">
          <w:t>Акте</w:t>
        </w:r>
      </w:hyperlink>
      <w:r w:rsidRPr="000C1B4E">
        <w:t xml:space="preserve"> обстоятельств допущенного проверяемым лицом нарушения должно основываться на результатах проверки всех документов, которые могут иметь отношение к излагаемому факту, а также на результатах проведения всех иных необходимых действий по осуществлению налогового контроля.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 </w:t>
      </w:r>
      <w:hyperlink r:id="rId36" w:history="1">
        <w:r w:rsidRPr="000C1B4E">
          <w:t>Акте</w:t>
        </w:r>
      </w:hyperlink>
      <w:r w:rsidRPr="000C1B4E">
        <w:t xml:space="preserve"> должно обеспечиваться отражение всех существенных обстоятельств, относящихся к выявленным нарушениям, в том числе: сведений о непредставленных в налоговый орган налоговых декларациях (расчетах); о несвоевременном или неправильном отражении на счетах бухгалтерского учета, в регистрах налогового учета и в отчетности хозяйственных операций, денежных средств, материальных ценностей, нематериальных активов и финансовых вложений; об источниках оплаты произведенных затрат; об обстоятельствах, исключающих применение мер ответственности за совершение налогоплательщиком нарушения и так далее.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 случае если проверяемое лицо внесло в установленном порядке изменения в налоговую декларацию (расчет), а также уплатило недостающую сумму налога и соответствующие ей пени до момента назначения выездной (повторной выездной) налоговой проверки по названному налогу за указанный период, то указанные изменения должны быть учтены налоговым органом при подготовке </w:t>
      </w:r>
      <w:hyperlink r:id="rId37" w:history="1">
        <w:r w:rsidRPr="000C1B4E">
          <w:t>Акта</w:t>
        </w:r>
      </w:hyperlink>
      <w:r w:rsidRPr="000C1B4E">
        <w:t xml:space="preserve">. При представлении уточненных налоговых деклараций (расчетов) после назначения выездной (повторной выездной) налоговой проверки в </w:t>
      </w:r>
      <w:hyperlink r:id="rId38" w:history="1">
        <w:r w:rsidRPr="000C1B4E">
          <w:t>Акте</w:t>
        </w:r>
      </w:hyperlink>
      <w:r w:rsidRPr="000C1B4E">
        <w:t xml:space="preserve"> следует указать дату представления в налоговый орган уточненной налоговой декларации (расчета), ее регистрационный номер, суть внесенных изменений, период, к которому они относятся, а также данные об уплате причитающихся сумм налогов и пени;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в) четкость, лаконичность и доступность изложения. Содержащиеся в </w:t>
      </w:r>
      <w:hyperlink r:id="rId39" w:history="1">
        <w:r w:rsidRPr="000C1B4E">
          <w:t>Акте</w:t>
        </w:r>
      </w:hyperlink>
      <w:r w:rsidRPr="000C1B4E">
        <w:t xml:space="preserve"> формулировки должны исключать возможность двоякого толкования; изложение должно быть кратким, четким, ясным, последовательным и, по возможности, доступным для лиц, не имеющих специальных познаний в области бухгалтерского и налогового учета;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г) системность изложения. При составлении </w:t>
      </w:r>
      <w:hyperlink r:id="rId40" w:history="1">
        <w:r w:rsidRPr="000C1B4E">
          <w:t>Акта</w:t>
        </w:r>
      </w:hyperlink>
      <w:r w:rsidRPr="000C1B4E">
        <w:t xml:space="preserve"> по результатам выездной (повторной выездной) налоговой проверки, проведенной по нескольким или по всем налогам и сборам, порядок изложения документально подтвержденных фактов нарушений законодательства о налогах и сборах должен соответствовать последовательности глав </w:t>
      </w:r>
      <w:hyperlink r:id="rId41" w:history="1">
        <w:r w:rsidRPr="000C1B4E">
          <w:t>части второй</w:t>
        </w:r>
      </w:hyperlink>
      <w:r w:rsidRPr="000C1B4E">
        <w:t xml:space="preserve"> Кодекса, регулирующих вопросы исчисления и уплаты отдельных налогов и сборов. Выявленные нарушения </w:t>
      </w:r>
      <w:hyperlink r:id="rId42" w:history="1">
        <w:r w:rsidRPr="000C1B4E">
          <w:t>Закона</w:t>
        </w:r>
      </w:hyperlink>
      <w:r w:rsidRPr="000C1B4E">
        <w:t xml:space="preserve"> Российской Федерации от 09.12.1991 N 2003-1 "О налогах на имущество физических лиц" &lt;1&gt; (за проверяемые периоды до 01.01.2015) приводятся после изложения выявленных нарушений </w:t>
      </w:r>
      <w:hyperlink r:id="rId43" w:history="1">
        <w:r w:rsidRPr="000C1B4E">
          <w:t>Кодекса</w:t>
        </w:r>
      </w:hyperlink>
      <w:r w:rsidRPr="000C1B4E">
        <w:t xml:space="preserve">. Нумерация структурных единиц текста в </w:t>
      </w:r>
      <w:hyperlink r:id="rId44" w:history="1">
        <w:r w:rsidRPr="000C1B4E">
          <w:t>описательной</w:t>
        </w:r>
      </w:hyperlink>
      <w:r w:rsidRPr="000C1B4E">
        <w:t xml:space="preserve"> части Акта должна соответствовать числу проверяемых налогов и сборов (при </w:t>
      </w:r>
      <w:r w:rsidRPr="000C1B4E">
        <w:lastRenderedPageBreak/>
        <w:t>необходимости в разрезе кодов бюджетной классификации) и количеству выявленных эпизодов документально подтвержденных фактов нарушений законодательства о налогах и сборах.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--------------------------------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&lt;1&gt; Российская газета, 1992, 14 февраля; 1993, 27 января; 1994, 16 августа; 1995, 2 февраля; 1999, 21 июля; 2002, 30 июля; 2004, 31 августа; 2009, 8 апреля, 30 ноября; 2010, 26 июля, 2 августа; 2012, 4 июля; 2013, 10 июля, 26 июля, 6 ноября.</w:t>
      </w:r>
    </w:p>
    <w:p w:rsidR="000C1B4E" w:rsidRPr="000C1B4E" w:rsidRDefault="000C1B4E" w:rsidP="000C1B4E">
      <w:pPr>
        <w:pStyle w:val="ConsPlusNormal"/>
        <w:jc w:val="both"/>
      </w:pP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Информация в </w:t>
      </w:r>
      <w:hyperlink r:id="rId45" w:history="1">
        <w:r w:rsidRPr="000C1B4E">
          <w:t>описательной</w:t>
        </w:r>
      </w:hyperlink>
      <w:r w:rsidRPr="000C1B4E">
        <w:t xml:space="preserve"> части Акта может излагаться с применением табличных форм, ведомостей, иных материалов, в том числе приложенных к Акту. При вынесении в приложения описания выявленных фактов однородных массовых нарушений в тексте </w:t>
      </w:r>
      <w:hyperlink r:id="rId46" w:history="1">
        <w:r w:rsidRPr="000C1B4E">
          <w:t>Акта</w:t>
        </w:r>
      </w:hyperlink>
      <w:r w:rsidRPr="000C1B4E">
        <w:t xml:space="preserve"> приводится изложение существа этих нарушений, со ссылкой на конкретные нормы </w:t>
      </w:r>
      <w:hyperlink r:id="rId47" w:history="1">
        <w:r w:rsidRPr="000C1B4E">
          <w:t>Кодекса</w:t>
        </w:r>
      </w:hyperlink>
      <w:r w:rsidRPr="000C1B4E">
        <w:t xml:space="preserve"> или иные нормативные правовые акты, нарушенные проверенным лицом, а также общее количественное (суммовое) выражение последствий указанных нарушений и делается ссылка на соответствующие приложения к </w:t>
      </w:r>
      <w:hyperlink r:id="rId48" w:history="1">
        <w:r w:rsidRPr="000C1B4E">
          <w:t>Акту</w:t>
        </w:r>
      </w:hyperlink>
      <w:r w:rsidRPr="000C1B4E">
        <w:t>. При этом данные приложения должны содержать полный перечень однородных нарушений с указанием: периода, к которому они относятся; наименования и реквизитов документа, по которому совершена соответствующая операция; сущности операции; количественное (суммовое) выражение последствий нарушения. Каждое из указанных приложений должно быть подписано составившим его проверяющим должностным лицом налогового органа либо руководителем проверяющей группы (бригады).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3.3. В </w:t>
      </w:r>
      <w:hyperlink r:id="rId49" w:history="1">
        <w:r w:rsidRPr="000C1B4E">
          <w:t>итоговой</w:t>
        </w:r>
      </w:hyperlink>
      <w:r w:rsidRPr="000C1B4E">
        <w:t xml:space="preserve"> части А</w:t>
      </w:r>
      <w:bookmarkStart w:id="0" w:name="_GoBack"/>
      <w:bookmarkEnd w:id="0"/>
      <w:r w:rsidRPr="000C1B4E">
        <w:t>кта указываются: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выводы и предложения проверяющих должностных лиц налогового органа по устранению выявленных нарушений и ссылки на статьи </w:t>
      </w:r>
      <w:hyperlink r:id="rId50" w:history="1">
        <w:r w:rsidRPr="000C1B4E">
          <w:t>Кодекса</w:t>
        </w:r>
      </w:hyperlink>
      <w:r w:rsidRPr="000C1B4E">
        <w:t xml:space="preserve">, в случае если </w:t>
      </w:r>
      <w:hyperlink r:id="rId51" w:history="1">
        <w:r w:rsidRPr="000C1B4E">
          <w:t>Кодексом</w:t>
        </w:r>
      </w:hyperlink>
      <w:r w:rsidRPr="000C1B4E">
        <w:t xml:space="preserve"> предусмотрена ответственность за такие нарушения законодательства о налогах и сборах;</w:t>
      </w:r>
    </w:p>
    <w:p w:rsidR="000C1B4E" w:rsidRPr="000C1B4E" w:rsidRDefault="000C1B4E" w:rsidP="000C1B4E">
      <w:pPr>
        <w:pStyle w:val="ConsPlusNormal"/>
        <w:ind w:firstLine="540"/>
        <w:jc w:val="both"/>
      </w:pPr>
      <w:hyperlink r:id="rId52" w:history="1">
        <w:r w:rsidRPr="000C1B4E">
          <w:t>фамилии</w:t>
        </w:r>
      </w:hyperlink>
      <w:r w:rsidRPr="000C1B4E">
        <w:t>, имена, отчества лиц, проводивших налоговую проверку, их должности с указанием наименования налогового органа, который они представляют;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>указание на право представления возражений по результатам налоговой проверки;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ссылка на количество листов приложений к </w:t>
      </w:r>
      <w:hyperlink r:id="rId53" w:history="1">
        <w:r w:rsidRPr="000C1B4E">
          <w:t>Акту</w:t>
        </w:r>
      </w:hyperlink>
      <w:r w:rsidRPr="000C1B4E">
        <w:t xml:space="preserve"> (документов, подтверждающих факты нарушений законодательства о налогах и сборах, выявленные в ходе налоговой проверки, иные приложения). При этом документы, полученные от лица, в отношении которого проводилась налоговая проверка, к Акту не прилагаются. Документы, содержащие не подлежащие разглашению налоговым органом сведения, составляющие банковскую, налоговую или иную охраняемую законом тайну третьих лиц, а также персональные данные физических лиц, прилагаются в виде заверенных налоговым органом выписок.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4. </w:t>
      </w:r>
      <w:hyperlink r:id="rId54" w:history="1">
        <w:r w:rsidRPr="000C1B4E">
          <w:t>Акт</w:t>
        </w:r>
      </w:hyperlink>
      <w:r w:rsidRPr="000C1B4E">
        <w:t xml:space="preserve"> подписывается лицами, проводившими соответствующую налоговую проверку, и лицом, в отношении которого проводилась эта проверка (его представителем). При проведении налоговой проверки консолидированной группы налогоплательщиков Акт подписывается ответственным участником этой группы (его представителем).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В </w:t>
      </w:r>
      <w:hyperlink r:id="rId55" w:history="1">
        <w:r w:rsidRPr="000C1B4E">
          <w:t>Акте</w:t>
        </w:r>
      </w:hyperlink>
      <w:r w:rsidRPr="000C1B4E">
        <w:t xml:space="preserve"> при наличии соответствующих фактов отражается запись об отказе лица, в отношении которого проводилась налоговая проверка, или его представителя (ответственного участника консолидированной группы налогоплательщиков) подписать </w:t>
      </w:r>
      <w:hyperlink r:id="rId56" w:history="1">
        <w:r w:rsidRPr="000C1B4E">
          <w:t>Акт</w:t>
        </w:r>
      </w:hyperlink>
      <w:r w:rsidRPr="000C1B4E">
        <w:t xml:space="preserve">, факт вручения под расписку </w:t>
      </w:r>
      <w:hyperlink r:id="rId57" w:history="1">
        <w:r w:rsidRPr="000C1B4E">
          <w:t>Акта</w:t>
        </w:r>
      </w:hyperlink>
      <w:r w:rsidRPr="000C1B4E">
        <w:t xml:space="preserve"> и </w:t>
      </w:r>
      <w:hyperlink r:id="rId58" w:history="1">
        <w:r w:rsidRPr="000C1B4E">
          <w:t>Извещения</w:t>
        </w:r>
      </w:hyperlink>
      <w:r w:rsidRPr="000C1B4E">
        <w:t xml:space="preserve"> о времени и месте рассмотрения материалов налоговой проверки на бумажном носителе, факт уклонения лица, в отношении которого проводилась налоговая проверка, или его представителя, от получения </w:t>
      </w:r>
      <w:hyperlink r:id="rId59" w:history="1">
        <w:r w:rsidRPr="000C1B4E">
          <w:t>Акта</w:t>
        </w:r>
      </w:hyperlink>
      <w:r w:rsidRPr="000C1B4E">
        <w:t xml:space="preserve">, факт направления </w:t>
      </w:r>
      <w:hyperlink r:id="rId60" w:history="1">
        <w:r w:rsidRPr="000C1B4E">
          <w:t>Акта</w:t>
        </w:r>
      </w:hyperlink>
      <w:r w:rsidRPr="000C1B4E">
        <w:t xml:space="preserve"> и </w:t>
      </w:r>
      <w:hyperlink r:id="rId61" w:history="1">
        <w:r w:rsidRPr="000C1B4E">
          <w:t>Извещения</w:t>
        </w:r>
      </w:hyperlink>
      <w:r w:rsidRPr="000C1B4E">
        <w:t xml:space="preserve"> о времени и месте рассмотрения материалов налоговой проверки заказным письмом по почте.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При наличии вышеуказанных фактов соответствующие записи проставляются на всех экземплярах </w:t>
      </w:r>
      <w:hyperlink r:id="rId62" w:history="1">
        <w:r w:rsidRPr="000C1B4E">
          <w:t>Акта</w:t>
        </w:r>
      </w:hyperlink>
      <w:r w:rsidRPr="000C1B4E">
        <w:t>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5. </w:t>
      </w:r>
      <w:hyperlink r:id="rId63" w:history="1">
        <w:r w:rsidRPr="000C1B4E">
          <w:t>Акт</w:t>
        </w:r>
      </w:hyperlink>
      <w:r w:rsidRPr="000C1B4E">
        <w:t xml:space="preserve"> составляется в двух экземплярах, один из которых хранится в налоговом органе, второй - в соответствии с </w:t>
      </w:r>
      <w:hyperlink r:id="rId64" w:history="1">
        <w:r w:rsidRPr="000C1B4E">
          <w:t>пунктом 5 статьи 100</w:t>
        </w:r>
      </w:hyperlink>
      <w:r w:rsidRPr="000C1B4E">
        <w:t xml:space="preserve"> Кодекса вручается (направляется) руководителю организации (ответственному участнику консолидированной группы налогоплательщиков), индивидуальному предпринимателю либо физическому лицу (их представителям). В случае участия в проведении выездной (повторной выездной) налоговой проверки сотрудников органа внутренних дел </w:t>
      </w:r>
      <w:hyperlink r:id="rId65" w:history="1">
        <w:r w:rsidRPr="000C1B4E">
          <w:t>Акт</w:t>
        </w:r>
      </w:hyperlink>
      <w:r w:rsidRPr="000C1B4E">
        <w:t xml:space="preserve"> составляется в трех экземплярах </w:t>
      </w:r>
      <w:hyperlink r:id="rId66" w:history="1">
        <w:r w:rsidRPr="000C1B4E">
          <w:t>Акта</w:t>
        </w:r>
      </w:hyperlink>
      <w:r w:rsidRPr="000C1B4E">
        <w:t>, один из которых направляется в орган внутренних дел, сотрудники которого участвовали в проведении проверки.</w:t>
      </w:r>
    </w:p>
    <w:p w:rsidR="000C1B4E" w:rsidRPr="000C1B4E" w:rsidRDefault="000C1B4E" w:rsidP="000C1B4E">
      <w:pPr>
        <w:pStyle w:val="ConsPlusNormal"/>
        <w:ind w:firstLine="540"/>
        <w:jc w:val="both"/>
      </w:pPr>
      <w:r w:rsidRPr="000C1B4E">
        <w:t xml:space="preserve">При проведении повторной выездной налоговой проверки в порядке контроля за деятельностью налогового органа проверяющими должностными лицами налогового органа </w:t>
      </w:r>
      <w:hyperlink r:id="rId67" w:history="1">
        <w:r w:rsidRPr="000C1B4E">
          <w:t>Акт</w:t>
        </w:r>
      </w:hyperlink>
      <w:r w:rsidRPr="000C1B4E">
        <w:t xml:space="preserve"> составляется в трех экземплярах (при участии сотрудников органа внутренних дел - в четырех экземплярах). При этом первый экземпляр </w:t>
      </w:r>
      <w:hyperlink r:id="rId68" w:history="1">
        <w:r w:rsidRPr="000C1B4E">
          <w:t>Акта</w:t>
        </w:r>
      </w:hyperlink>
      <w:r w:rsidRPr="000C1B4E">
        <w:t xml:space="preserve"> остается в вышестоящем налоговом органе, второй экземпляр - передается проверяемому лицу, третий экземпляр - в инспекцию по месту постановки на учет проверяемого лица, четвертый экземпляр передается в орган внутренних дел, сотрудники которого участвовали в налоговой проверке.</w:t>
      </w:r>
    </w:p>
    <w:p w:rsidR="000C1B4E" w:rsidRPr="000C1B4E" w:rsidRDefault="000C1B4E" w:rsidP="000C1B4E">
      <w:pPr>
        <w:pStyle w:val="ConsPlusNormal"/>
        <w:jc w:val="both"/>
      </w:pPr>
    </w:p>
    <w:p w:rsidR="005A7F75" w:rsidRPr="000C1B4E" w:rsidRDefault="005A7F75"/>
    <w:sectPr w:rsidR="005A7F75" w:rsidRPr="000C1B4E" w:rsidSect="00335588">
      <w:pgSz w:w="11905" w:h="16838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E"/>
    <w:rsid w:val="000C1B4E"/>
    <w:rsid w:val="005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AEFA-EFDA-4A3D-B117-D872008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EDA021A0931FF6CF34FE05EC2A0525070865BADE22E4CBBF673747A72DAD0E8E38DCF4E0492FA3A23AI" TargetMode="External"/><Relationship Id="rId18" Type="http://schemas.openxmlformats.org/officeDocument/2006/relationships/hyperlink" Target="consultantplus://offline/ref=B1EDA021A0931FF6CF34FE05EC2A0525070865BADE22E4CBBF673747A72DAD0E8E38DCF4E0492FA2A233I" TargetMode="External"/><Relationship Id="rId26" Type="http://schemas.openxmlformats.org/officeDocument/2006/relationships/hyperlink" Target="consultantplus://offline/ref=B1EDA021A0931FF6CF34FE05EC2A0525070865BADE22E4CBBF673747A72DAD0E8E38DCF4E0492FACA230I" TargetMode="External"/><Relationship Id="rId39" Type="http://schemas.openxmlformats.org/officeDocument/2006/relationships/hyperlink" Target="consultantplus://offline/ref=B1EDA021A0931FF6CF34FE05EC2A0525070865BADE22E4CBBF673747A72DAD0E8E38DCF4E0492FA3A23AI" TargetMode="External"/><Relationship Id="rId21" Type="http://schemas.openxmlformats.org/officeDocument/2006/relationships/hyperlink" Target="consultantplus://offline/ref=B1EDA021A0931FF6CF34FE05EC2A0525070963BDD825E4CBBF673747A72DAD0E8E38DCF4E048A23BI" TargetMode="External"/><Relationship Id="rId34" Type="http://schemas.openxmlformats.org/officeDocument/2006/relationships/hyperlink" Target="consultantplus://offline/ref=B1EDA021A0931FF6CF34FE05EC2A0525070865BADE22E4CBBF673747A72DAD0E8E38DCF4E0492FA3A23AI" TargetMode="External"/><Relationship Id="rId42" Type="http://schemas.openxmlformats.org/officeDocument/2006/relationships/hyperlink" Target="consultantplus://offline/ref=B1EDA021A0931FF6CF34FE05EC2A0525070566B7DE22E4CBBF673747A7A23DI" TargetMode="External"/><Relationship Id="rId47" Type="http://schemas.openxmlformats.org/officeDocument/2006/relationships/hyperlink" Target="consultantplus://offline/ref=B1EDA021A0931FF6CF34FE05EC2A0525070963BDD825E4CBBF673747A7A23DI" TargetMode="External"/><Relationship Id="rId50" Type="http://schemas.openxmlformats.org/officeDocument/2006/relationships/hyperlink" Target="consultantplus://offline/ref=B1EDA021A0931FF6CF34FE05EC2A0525070963BDD825E4CBBF673747A7A23DI" TargetMode="External"/><Relationship Id="rId55" Type="http://schemas.openxmlformats.org/officeDocument/2006/relationships/hyperlink" Target="consultantplus://offline/ref=B1EDA021A0931FF6CF34FE05EC2A0525070865BADE22E4CBBF673747A72DAD0E8E38DCF4E0492FA3A23AI" TargetMode="External"/><Relationship Id="rId63" Type="http://schemas.openxmlformats.org/officeDocument/2006/relationships/hyperlink" Target="consultantplus://offline/ref=B1EDA021A0931FF6CF34FE05EC2A0525070865BADE22E4CBBF673747A72DAD0E8E38DCF4E0492FA3A23AI" TargetMode="External"/><Relationship Id="rId68" Type="http://schemas.openxmlformats.org/officeDocument/2006/relationships/hyperlink" Target="consultantplus://offline/ref=B1EDA021A0931FF6CF34FE05EC2A0525070865BADE22E4CBBF673747A72DAD0E8E38DCF4E0492FA3A23AI" TargetMode="External"/><Relationship Id="rId7" Type="http://schemas.openxmlformats.org/officeDocument/2006/relationships/hyperlink" Target="consultantplus://offline/ref=B1EDA021A0931FF6CF34FE05EC2A0525070960BEDE25E4CBBF673747A7A23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EDA021A0931FF6CF34FE05EC2A0525070865BADE22E4CBBF673747A72DAD0E8E38DCF4E0492CA5A232I" TargetMode="External"/><Relationship Id="rId29" Type="http://schemas.openxmlformats.org/officeDocument/2006/relationships/hyperlink" Target="consultantplus://offline/ref=B1EDA021A0931FF6CF34FE05EC2A0525070865BADE22E4CBBF673747A72DAD0E8E38DCF4E0492FACA23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DA021A0931FF6CF34FE05EC2A0525070865BADE22E4CBBF673747A72DAD0E8E38DCF4E0492FA3A23AI" TargetMode="External"/><Relationship Id="rId11" Type="http://schemas.openxmlformats.org/officeDocument/2006/relationships/hyperlink" Target="consultantplus://offline/ref=B1EDA021A0931FF6CF34FE05EC2A0525070865BADE22E4CBBF673747A72DAD0E8E38DCF4E0492FA3A23AI" TargetMode="External"/><Relationship Id="rId24" Type="http://schemas.openxmlformats.org/officeDocument/2006/relationships/hyperlink" Target="consultantplus://offline/ref=B1EDA021A0931FF6CF34FE05EC2A0525070865BADE22E4CBBF673747A72DAD0E8E38DCF4E0492FADA23AI" TargetMode="External"/><Relationship Id="rId32" Type="http://schemas.openxmlformats.org/officeDocument/2006/relationships/hyperlink" Target="consultantplus://offline/ref=B1EDA021A0931FF6CF34FE05EC2A0525070963BDD825E4CBBF673747A7A23DI" TargetMode="External"/><Relationship Id="rId37" Type="http://schemas.openxmlformats.org/officeDocument/2006/relationships/hyperlink" Target="consultantplus://offline/ref=B1EDA021A0931FF6CF34FE05EC2A0525070865BADE22E4CBBF673747A72DAD0E8E38DCF4E0492FA3A23AI" TargetMode="External"/><Relationship Id="rId40" Type="http://schemas.openxmlformats.org/officeDocument/2006/relationships/hyperlink" Target="consultantplus://offline/ref=B1EDA021A0931FF6CF34FE05EC2A0525070865BADE22E4CBBF673747A72DAD0E8E38DCF4E0492FA3A23AI" TargetMode="External"/><Relationship Id="rId45" Type="http://schemas.openxmlformats.org/officeDocument/2006/relationships/hyperlink" Target="consultantplus://offline/ref=B1EDA021A0931FF6CF34FE05EC2A0525070865BADE22E4CBBF673747A72DAD0E8E38DCF4E0492FACA23AI" TargetMode="External"/><Relationship Id="rId53" Type="http://schemas.openxmlformats.org/officeDocument/2006/relationships/hyperlink" Target="consultantplus://offline/ref=B1EDA021A0931FF6CF34FE05EC2A0525070865BADE22E4CBBF673747A72DAD0E8E38DCF4E0492FA3A23AI" TargetMode="External"/><Relationship Id="rId58" Type="http://schemas.openxmlformats.org/officeDocument/2006/relationships/hyperlink" Target="consultantplus://offline/ref=B1EDA021A0931FF6CF34FE05EC2A0525070865BADE22E4CBBF673747A72DAD0E8E38DCF4E0492DA5A230I" TargetMode="External"/><Relationship Id="rId66" Type="http://schemas.openxmlformats.org/officeDocument/2006/relationships/hyperlink" Target="consultantplus://offline/ref=B1EDA021A0931FF6CF34FE05EC2A0525070865BADE22E4CBBF673747A72DAD0E8E38DCF4E0492FA3A23AI" TargetMode="External"/><Relationship Id="rId5" Type="http://schemas.openxmlformats.org/officeDocument/2006/relationships/hyperlink" Target="consultantplus://offline/ref=B1EDA021A0931FF6CF34FE05EC2A0525070865BADE22E4CBBF673747A72DAD0E8E38DCF4E0492FA3A23AI" TargetMode="External"/><Relationship Id="rId15" Type="http://schemas.openxmlformats.org/officeDocument/2006/relationships/hyperlink" Target="consultantplus://offline/ref=B1EDA021A0931FF6CF34FE05EC2A0525070865BADE22E4CBBF673747A72DAD0E8E38DCF4E0492FACA23AI" TargetMode="External"/><Relationship Id="rId23" Type="http://schemas.openxmlformats.org/officeDocument/2006/relationships/hyperlink" Target="consultantplus://offline/ref=B1EDA021A0931FF6CF34FE05EC2A0525070865BADE22E4CBBF673747A72DAD0E8E38DCF4E0492FADA234I" TargetMode="External"/><Relationship Id="rId28" Type="http://schemas.openxmlformats.org/officeDocument/2006/relationships/hyperlink" Target="consultantplus://offline/ref=B1EDA021A0931FF6CF34FE05EC2A0525070865BADE22E4CBBF673747A72DAD0E8E38DCF4E0492FACA23AI" TargetMode="External"/><Relationship Id="rId36" Type="http://schemas.openxmlformats.org/officeDocument/2006/relationships/hyperlink" Target="consultantplus://offline/ref=B1EDA021A0931FF6CF34FE05EC2A0525070865BADE22E4CBBF673747A72DAD0E8E38DCF4E0492FA3A23AI" TargetMode="External"/><Relationship Id="rId49" Type="http://schemas.openxmlformats.org/officeDocument/2006/relationships/hyperlink" Target="consultantplus://offline/ref=B1EDA021A0931FF6CF34FE05EC2A0525070865BADE22E4CBBF673747A72DAD0E8E38DCF4E0492CA5A232I" TargetMode="External"/><Relationship Id="rId57" Type="http://schemas.openxmlformats.org/officeDocument/2006/relationships/hyperlink" Target="consultantplus://offline/ref=B1EDA021A0931FF6CF34FE05EC2A0525070865BADE22E4CBBF673747A72DAD0E8E38DCF4E0492FA3A23AI" TargetMode="External"/><Relationship Id="rId61" Type="http://schemas.openxmlformats.org/officeDocument/2006/relationships/hyperlink" Target="consultantplus://offline/ref=B1EDA021A0931FF6CF34FE05EC2A0525070865BADE22E4CBBF673747A72DAD0E8E38DCF4E0492FA3A23AI" TargetMode="External"/><Relationship Id="rId10" Type="http://schemas.openxmlformats.org/officeDocument/2006/relationships/hyperlink" Target="consultantplus://offline/ref=B1EDA021A0931FF6CF34FE05EC2A0525070865BADE22E4CBBF673747A72DAD0E8E38DCF4E0492FA3A23AI" TargetMode="External"/><Relationship Id="rId19" Type="http://schemas.openxmlformats.org/officeDocument/2006/relationships/hyperlink" Target="consultantplus://offline/ref=B1EDA021A0931FF6CF34FE05EC2A0525070865BADE22E4CBBF673747A72DAD0E8E38DCF4E0492FA2A231I" TargetMode="External"/><Relationship Id="rId31" Type="http://schemas.openxmlformats.org/officeDocument/2006/relationships/hyperlink" Target="consultantplus://offline/ref=B1EDA021A0931FF6CF34FE05EC2A0525070865BADE22E4CBBF673747A72DAD0E8E38DCF4E0492FA3A23AI" TargetMode="External"/><Relationship Id="rId44" Type="http://schemas.openxmlformats.org/officeDocument/2006/relationships/hyperlink" Target="consultantplus://offline/ref=B1EDA021A0931FF6CF34FE05EC2A0525070865BADE22E4CBBF673747A72DAD0E8E38DCF4E0492FACA23AI" TargetMode="External"/><Relationship Id="rId52" Type="http://schemas.openxmlformats.org/officeDocument/2006/relationships/hyperlink" Target="consultantplus://offline/ref=B1EDA021A0931FF6CF34FE05EC2A0525070865BADE22E4CBBF673747A72DAD0E8E38DCF4E0492CA6A231I" TargetMode="External"/><Relationship Id="rId60" Type="http://schemas.openxmlformats.org/officeDocument/2006/relationships/hyperlink" Target="consultantplus://offline/ref=B1EDA021A0931FF6CF34FE05EC2A0525070865BADE22E4CBBF673747A72DAD0E8E38DCF4E0492FA3A23AI" TargetMode="External"/><Relationship Id="rId65" Type="http://schemas.openxmlformats.org/officeDocument/2006/relationships/hyperlink" Target="consultantplus://offline/ref=B1EDA021A0931FF6CF34FE05EC2A0525070865BADE22E4CBBF673747A72DAD0E8E38DCF4E0492FA3A23AI" TargetMode="External"/><Relationship Id="rId4" Type="http://schemas.openxmlformats.org/officeDocument/2006/relationships/hyperlink" Target="consultantplus://offline/ref=B1EDA021A0931FF6CF34FE05EC2A0525070865BADE22E4CBBF673747A72DAD0E8E38DCF4E0492FA3A23AI" TargetMode="External"/><Relationship Id="rId9" Type="http://schemas.openxmlformats.org/officeDocument/2006/relationships/hyperlink" Target="consultantplus://offline/ref=B1EDA021A0931FF6CF34FE05EC2A0525070865BADE22E4CBBF673747A72DAD0E8E38DCF4E0492FA3A23AI" TargetMode="External"/><Relationship Id="rId14" Type="http://schemas.openxmlformats.org/officeDocument/2006/relationships/hyperlink" Target="consultantplus://offline/ref=B1EDA021A0931FF6CF34FE05EC2A0525070865BADE22E4CBBF673747A72DAD0E8E38DCF4E0492FA2A232I" TargetMode="External"/><Relationship Id="rId22" Type="http://schemas.openxmlformats.org/officeDocument/2006/relationships/hyperlink" Target="consultantplus://offline/ref=B1EDA021A0931FF6CF34FE05EC2A0525070963BDD825E4CBBF673747A72DAD0E8E38DCF6E14BA23FI" TargetMode="External"/><Relationship Id="rId27" Type="http://schemas.openxmlformats.org/officeDocument/2006/relationships/hyperlink" Target="consultantplus://offline/ref=B1EDA021A0931FF6CF34FE05EC2A0525070865BADE22E4CBBF673747A72DAD0E8E38DCF4E0492FACA234I" TargetMode="External"/><Relationship Id="rId30" Type="http://schemas.openxmlformats.org/officeDocument/2006/relationships/hyperlink" Target="consultantplus://offline/ref=B1EDA021A0931FF6CF34FE05EC2A0525070865BADE22E4CBBF673747A72DAD0E8E38DCF4E0492FA3A23AI" TargetMode="External"/><Relationship Id="rId35" Type="http://schemas.openxmlformats.org/officeDocument/2006/relationships/hyperlink" Target="consultantplus://offline/ref=B1EDA021A0931FF6CF34FE05EC2A0525070865BADE22E4CBBF673747A72DAD0E8E38DCF4E0492FA3A23AI" TargetMode="External"/><Relationship Id="rId43" Type="http://schemas.openxmlformats.org/officeDocument/2006/relationships/hyperlink" Target="consultantplus://offline/ref=B1EDA021A0931FF6CF34FE05EC2A0525070963BDD825E4CBBF673747A7A23DI" TargetMode="External"/><Relationship Id="rId48" Type="http://schemas.openxmlformats.org/officeDocument/2006/relationships/hyperlink" Target="consultantplus://offline/ref=B1EDA021A0931FF6CF34FE05EC2A0525070865BADE22E4CBBF673747A72DAD0E8E38DCF4E0492FA3A23AI" TargetMode="External"/><Relationship Id="rId56" Type="http://schemas.openxmlformats.org/officeDocument/2006/relationships/hyperlink" Target="consultantplus://offline/ref=B1EDA021A0931FF6CF34FE05EC2A0525070865BADE22E4CBBF673747A72DAD0E8E38DCF4E0492FA3A23AI" TargetMode="External"/><Relationship Id="rId64" Type="http://schemas.openxmlformats.org/officeDocument/2006/relationships/hyperlink" Target="consultantplus://offline/ref=B1EDA021A0931FF6CF34FE05EC2A0525070963BDD825E4CBBF673747A72DAD0E8E38DCF6E24DA23F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1EDA021A0931FF6CF34FE05EC2A0525070865BADE22E4CBBF673747A72DAD0E8E38DCF4E0492FA3A23AI" TargetMode="External"/><Relationship Id="rId51" Type="http://schemas.openxmlformats.org/officeDocument/2006/relationships/hyperlink" Target="consultantplus://offline/ref=B1EDA021A0931FF6CF34FE05EC2A0525070963BDD825E4CBBF673747A7A23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EDA021A0931FF6CF34FE05EC2A0525070865BADE22E4CBBF673747A72DAD0E8E38DCF4E0492FA3A23AI" TargetMode="External"/><Relationship Id="rId17" Type="http://schemas.openxmlformats.org/officeDocument/2006/relationships/hyperlink" Target="consultantplus://offline/ref=B1EDA021A0931FF6CF34FE05EC2A0525070865BADE22E4CBBF673747A72DAD0E8E38DCF4E0492FA2A232I" TargetMode="External"/><Relationship Id="rId25" Type="http://schemas.openxmlformats.org/officeDocument/2006/relationships/hyperlink" Target="consultantplus://offline/ref=B1EDA021A0931FF6CF34FE05EC2A0525070865BADE22E4CBBF673747A72DAD0E8E38DCF4E0492FACA232I" TargetMode="External"/><Relationship Id="rId33" Type="http://schemas.openxmlformats.org/officeDocument/2006/relationships/hyperlink" Target="consultantplus://offline/ref=B1EDA021A0931FF6CF34FE05EC2A0525070865BADE22E4CBBF673747A72DAD0E8E38DCF4E0492FA3A23AI" TargetMode="External"/><Relationship Id="rId38" Type="http://schemas.openxmlformats.org/officeDocument/2006/relationships/hyperlink" Target="consultantplus://offline/ref=B1EDA021A0931FF6CF34FE05EC2A0525070865BADE22E4CBBF673747A72DAD0E8E38DCF4E0492FA3A23AI" TargetMode="External"/><Relationship Id="rId46" Type="http://schemas.openxmlformats.org/officeDocument/2006/relationships/hyperlink" Target="consultantplus://offline/ref=B1EDA021A0931FF6CF34FE05EC2A0525070865BADE22E4CBBF673747A72DAD0E8E38DCF4E0492FA3A23AI" TargetMode="External"/><Relationship Id="rId59" Type="http://schemas.openxmlformats.org/officeDocument/2006/relationships/hyperlink" Target="consultantplus://offline/ref=B1EDA021A0931FF6CF34FE05EC2A0525070865BADE22E4CBBF673747A72DAD0E8E38DCF4E0492FA3A23AI" TargetMode="External"/><Relationship Id="rId67" Type="http://schemas.openxmlformats.org/officeDocument/2006/relationships/hyperlink" Target="consultantplus://offline/ref=B1EDA021A0931FF6CF34FE05EC2A0525070865BADE22E4CBBF673747A72DAD0E8E38DCF4E0492FA3A23AI" TargetMode="External"/><Relationship Id="rId20" Type="http://schemas.openxmlformats.org/officeDocument/2006/relationships/hyperlink" Target="consultantplus://offline/ref=B1EDA021A0931FF6CF34FE05EC2A0525070865BADE22E4CBBF673747A72DAD0E8E38DCF4E0492FADA231I" TargetMode="External"/><Relationship Id="rId41" Type="http://schemas.openxmlformats.org/officeDocument/2006/relationships/hyperlink" Target="consultantplus://offline/ref=B1EDA021A0931FF6CF34FE05EC2A0525070960BEDE25E4CBBF673747A7A23DI" TargetMode="External"/><Relationship Id="rId54" Type="http://schemas.openxmlformats.org/officeDocument/2006/relationships/hyperlink" Target="consultantplus://offline/ref=B1EDA021A0931FF6CF34FE05EC2A0525070865BADE22E4CBBF673747A72DAD0E8E38DCF4E0492FA3A23AI" TargetMode="External"/><Relationship Id="rId62" Type="http://schemas.openxmlformats.org/officeDocument/2006/relationships/hyperlink" Target="consultantplus://offline/ref=B1EDA021A0931FF6CF34FE05EC2A0525070865BADE22E4CBBF673747A72DAD0E8E38DCF4E0492FA3A23A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3271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Алевтина Геннадьевна</dc:creator>
  <cp:keywords/>
  <dc:description/>
  <cp:lastModifiedBy>Дружинина Алевтина Геннадьевна</cp:lastModifiedBy>
  <cp:revision>1</cp:revision>
  <dcterms:created xsi:type="dcterms:W3CDTF">2016-04-14T08:55:00Z</dcterms:created>
  <dcterms:modified xsi:type="dcterms:W3CDTF">2016-04-14T08:56:00Z</dcterms:modified>
</cp:coreProperties>
</file>